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9" w:rsidRPr="00A23B2F" w:rsidRDefault="008D70B9" w:rsidP="008D70B9">
      <w:pPr>
        <w:rPr>
          <w:rFonts w:asciiTheme="majorHAnsi" w:hAnsiTheme="majorHAnsi"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F41820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F41820" w:rsidRPr="00F41820">
        <w:rPr>
          <w:rFonts w:asciiTheme="majorHAnsi" w:hAnsiTheme="majorHAnsi"/>
          <w:b/>
          <w:sz w:val="24"/>
          <w:szCs w:val="24"/>
        </w:rPr>
        <w:t>12</w:t>
      </w:r>
      <w:r w:rsidR="00F41820">
        <w:rPr>
          <w:rFonts w:asciiTheme="majorHAnsi" w:hAnsiTheme="majorHAnsi"/>
          <w:b/>
          <w:sz w:val="24"/>
          <w:szCs w:val="24"/>
        </w:rPr>
        <w:t xml:space="preserve">.05.2020 г. по </w:t>
      </w:r>
      <w:r w:rsidR="00F41820" w:rsidRPr="00F41820">
        <w:rPr>
          <w:rFonts w:asciiTheme="majorHAnsi" w:hAnsiTheme="majorHAnsi"/>
          <w:b/>
          <w:sz w:val="24"/>
          <w:szCs w:val="24"/>
        </w:rPr>
        <w:t>15</w:t>
      </w:r>
      <w:r w:rsidR="00C95B2C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8D70B9" w:rsidRPr="00182095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7771" w:type="dxa"/>
        <w:tblInd w:w="3829" w:type="dxa"/>
        <w:tblLayout w:type="fixed"/>
        <w:tblLook w:val="04A0"/>
      </w:tblPr>
      <w:tblGrid>
        <w:gridCol w:w="426"/>
        <w:gridCol w:w="3943"/>
        <w:gridCol w:w="1701"/>
        <w:gridCol w:w="1701"/>
      </w:tblGrid>
      <w:tr w:rsidR="00533243" w:rsidRPr="00182095" w:rsidTr="00533243">
        <w:trPr>
          <w:trHeight w:val="188"/>
        </w:trPr>
        <w:tc>
          <w:tcPr>
            <w:tcW w:w="426" w:type="dxa"/>
            <w:vMerge w:val="restart"/>
            <w:vAlign w:val="center"/>
          </w:tcPr>
          <w:p w:rsidR="00533243" w:rsidRPr="00182095" w:rsidRDefault="00533243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533243" w:rsidRPr="00182095" w:rsidRDefault="00533243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43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533243" w:rsidRPr="00182095" w:rsidRDefault="00533243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43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533243" w:rsidRPr="00182095" w:rsidRDefault="00533243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533243" w:rsidRPr="00182095" w:rsidTr="00533243">
        <w:trPr>
          <w:trHeight w:val="188"/>
        </w:trPr>
        <w:tc>
          <w:tcPr>
            <w:tcW w:w="426" w:type="dxa"/>
            <w:vMerge/>
            <w:vAlign w:val="center"/>
          </w:tcPr>
          <w:p w:rsidR="00533243" w:rsidRPr="00182095" w:rsidRDefault="00533243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533243" w:rsidRPr="00182095" w:rsidRDefault="00533243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243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12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533243" w:rsidRPr="00D40C7D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533243" w:rsidRPr="00D40C7D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243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5.05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533243" w:rsidRPr="00D40C7D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533243" w:rsidRPr="00D40C7D" w:rsidRDefault="00533243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533243" w:rsidRPr="00DF05EE" w:rsidRDefault="00533243" w:rsidP="004B2C35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33243" w:rsidRPr="0094349E" w:rsidTr="00533243">
        <w:tc>
          <w:tcPr>
            <w:tcW w:w="426" w:type="dxa"/>
          </w:tcPr>
          <w:p w:rsidR="00533243" w:rsidRPr="0094349E" w:rsidRDefault="00533243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533243" w:rsidRPr="00DF05EE" w:rsidRDefault="00533243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43" w:rsidRPr="0094349E" w:rsidRDefault="00533243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F41820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F41820" w:rsidRPr="00F41820">
        <w:rPr>
          <w:rFonts w:asciiTheme="majorHAnsi" w:hAnsiTheme="majorHAnsi"/>
          <w:b/>
          <w:sz w:val="24"/>
          <w:szCs w:val="24"/>
        </w:rPr>
        <w:t>12</w:t>
      </w:r>
      <w:r>
        <w:rPr>
          <w:rFonts w:asciiTheme="majorHAnsi" w:hAnsiTheme="majorHAnsi"/>
          <w:b/>
          <w:sz w:val="24"/>
          <w:szCs w:val="24"/>
        </w:rPr>
        <w:t>.0</w:t>
      </w:r>
      <w:r w:rsidRPr="00CE307D">
        <w:rPr>
          <w:rFonts w:asciiTheme="majorHAnsi" w:hAnsiTheme="majorHAnsi"/>
          <w:b/>
          <w:sz w:val="24"/>
          <w:szCs w:val="24"/>
        </w:rPr>
        <w:t>4</w:t>
      </w:r>
      <w:r w:rsidR="00F41820">
        <w:rPr>
          <w:rFonts w:asciiTheme="majorHAnsi" w:hAnsiTheme="majorHAnsi"/>
          <w:b/>
          <w:sz w:val="24"/>
          <w:szCs w:val="24"/>
        </w:rPr>
        <w:t xml:space="preserve">.2020 г. по </w:t>
      </w:r>
      <w:r w:rsidR="00F41820" w:rsidRPr="00F41820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8D70B9" w:rsidRPr="009F35A7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560"/>
      </w:tblGrid>
      <w:tr w:rsidR="008D70B9" w:rsidRPr="003D4406" w:rsidTr="00C13BF1">
        <w:tc>
          <w:tcPr>
            <w:tcW w:w="1384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C95B2C" w:rsidRPr="003D4406" w:rsidTr="00C13BF1">
        <w:trPr>
          <w:trHeight w:val="1149"/>
        </w:trPr>
        <w:tc>
          <w:tcPr>
            <w:tcW w:w="1384" w:type="dxa"/>
            <w:vMerge w:val="restart"/>
            <w:vAlign w:val="center"/>
          </w:tcPr>
          <w:p w:rsidR="00C95B2C" w:rsidRPr="003D4406" w:rsidRDefault="00F41820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="00C95B2C">
              <w:rPr>
                <w:rFonts w:asciiTheme="majorHAnsi" w:hAnsiTheme="majorHAnsi"/>
                <w:sz w:val="20"/>
                <w:szCs w:val="20"/>
              </w:rPr>
              <w:t>.05</w:t>
            </w:r>
            <w:r w:rsidR="00C95B2C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C95B2C" w:rsidRPr="003D4406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5B2C" w:rsidRDefault="00C95B2C" w:rsidP="00A20E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613CB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5B2C" w:rsidRDefault="00613CB8" w:rsidP="00A20E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из сахарного теста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5B2C" w:rsidRDefault="007476FD" w:rsidP="00613CB8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Составить технологическую схему приготовления сахарного теста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95B2C" w:rsidRDefault="007476FD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6.2.12</w:t>
            </w:r>
            <w:r w:rsidR="00EE31A5">
              <w:rPr>
                <w:rFonts w:asciiTheme="majorHAnsi" w:hAnsiTheme="majorHAnsi"/>
                <w:sz w:val="20"/>
                <w:szCs w:val="20"/>
              </w:rPr>
              <w:t xml:space="preserve"> Полуфабрикаты из </w:t>
            </w:r>
            <w:proofErr w:type="gramStart"/>
            <w:r w:rsidR="00EE31A5">
              <w:rPr>
                <w:rFonts w:asciiTheme="majorHAnsi" w:hAnsiTheme="majorHAnsi"/>
                <w:sz w:val="20"/>
                <w:szCs w:val="20"/>
              </w:rPr>
              <w:t>сахарного</w:t>
            </w:r>
            <w:proofErr w:type="gramEnd"/>
            <w:r w:rsidR="00EE31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E31A5">
              <w:rPr>
                <w:rFonts w:asciiTheme="majorHAnsi" w:hAnsiTheme="majorHAnsi"/>
                <w:sz w:val="20"/>
                <w:szCs w:val="20"/>
              </w:rPr>
              <w:t>таста</w:t>
            </w:r>
            <w:proofErr w:type="spellEnd"/>
            <w:r w:rsidR="00EE31A5">
              <w:rPr>
                <w:rFonts w:asciiTheme="majorHAnsi" w:hAnsiTheme="majorHAnsi"/>
                <w:sz w:val="20"/>
                <w:szCs w:val="20"/>
              </w:rPr>
              <w:t>.</w:t>
            </w:r>
            <w:r w:rsidR="00C95B2C">
              <w:rPr>
                <w:rFonts w:asciiTheme="majorHAnsi" w:hAnsiTheme="majorHAnsi"/>
                <w:sz w:val="20"/>
                <w:szCs w:val="20"/>
              </w:rPr>
              <w:t xml:space="preserve"> Стр.2</w:t>
            </w:r>
            <w:r>
              <w:rPr>
                <w:rFonts w:asciiTheme="majorHAnsi" w:hAnsiTheme="majorHAnsi"/>
                <w:sz w:val="20"/>
                <w:szCs w:val="20"/>
              </w:rPr>
              <w:t>63</w:t>
            </w:r>
            <w:r w:rsidR="00C95B2C">
              <w:t xml:space="preserve"> </w:t>
            </w:r>
          </w:p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95B2C" w:rsidRPr="003D4406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5B2C" w:rsidRPr="003D4406" w:rsidRDefault="00F41820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C95B2C">
              <w:rPr>
                <w:rFonts w:asciiTheme="majorHAnsi" w:hAnsiTheme="majorHAnsi"/>
                <w:sz w:val="20"/>
                <w:szCs w:val="20"/>
              </w:rPr>
              <w:t>.04</w:t>
            </w:r>
            <w:r w:rsidR="00C95B2C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8D70B9" w:rsidRPr="003D4406" w:rsidTr="00BC64CD">
        <w:trPr>
          <w:trHeight w:val="1215"/>
        </w:trPr>
        <w:tc>
          <w:tcPr>
            <w:tcW w:w="1384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C95B2C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95B2C">
              <w:rPr>
                <w:rFonts w:asciiTheme="majorHAnsi" w:hAnsiTheme="majorHAnsi"/>
                <w:sz w:val="20"/>
                <w:szCs w:val="20"/>
              </w:rPr>
              <w:t>4</w:t>
            </w:r>
            <w:r w:rsidR="007476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5B2C" w:rsidRPr="00CE307D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C95B2C" w:rsidRDefault="00C95B2C" w:rsidP="007476F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Приготовление </w:t>
            </w:r>
            <w:r w:rsidR="007476FD">
              <w:rPr>
                <w:rFonts w:asciiTheme="majorHAnsi" w:hAnsiTheme="majorHAnsi"/>
                <w:sz w:val="20"/>
                <w:szCs w:val="20"/>
              </w:rPr>
              <w:t>полуфабрикатов из сахарного теста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D70B9" w:rsidRDefault="008D70B9" w:rsidP="00BC64C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  <w:p w:rsidR="008D70B9" w:rsidRPr="00BC64CD" w:rsidRDefault="00EE31A5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Написать сообщение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использовании сахарного теста в кондитерском производстве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E44E0" w:rsidRDefault="002E44E0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EC2F42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https://alternativa-sar.ru/tehnologu/k/butejkis-n-g-kengis-r-p-prigotovlenie-muchnykh-konditerskikh-izdelij/2309-39-prigotovlenie-ukrashenij</w:t>
              </w:r>
            </w:hyperlink>
          </w:p>
          <w:p w:rsidR="002E44E0" w:rsidRDefault="002E44E0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4109" w:rsidRDefault="00394109" w:rsidP="00BF5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D70B9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D70B9" w:rsidRDefault="00F41820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C95B2C">
              <w:rPr>
                <w:rFonts w:asciiTheme="majorHAnsi" w:hAnsiTheme="majorHAnsi"/>
                <w:sz w:val="20"/>
                <w:szCs w:val="20"/>
              </w:rPr>
              <w:t>.05</w:t>
            </w:r>
            <w:r w:rsidR="00C13BF1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C95B2C" w:rsidRPr="003D4406" w:rsidTr="00BC64CD">
        <w:trPr>
          <w:trHeight w:val="2564"/>
        </w:trPr>
        <w:tc>
          <w:tcPr>
            <w:tcW w:w="1384" w:type="dxa"/>
            <w:vMerge w:val="restart"/>
            <w:vAlign w:val="center"/>
          </w:tcPr>
          <w:p w:rsidR="00C95B2C" w:rsidRPr="00E7052B" w:rsidRDefault="00BF5D70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95B2C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A23B2F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F5D7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5B2C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7476FD" w:rsidRPr="00CE307D" w:rsidRDefault="007476FD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Приготовление полуфабрикатов из сахарного теста</w:t>
            </w:r>
          </w:p>
          <w:p w:rsidR="00C95B2C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5B2C" w:rsidRPr="00A5339F" w:rsidRDefault="00BF5D70" w:rsidP="00BC64C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Приготовить  сахарное тесто.  Кондитерским мешком или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корнетиком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нарисовать различные фигурки для оформления тортов и пирожных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C64CD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E44E0" w:rsidRDefault="002E44E0" w:rsidP="002E44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6.2.12 Полуфабрикаты из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сахарного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таста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Стр.263</w:t>
            </w:r>
            <w:r>
              <w:t xml:space="preserve"> </w:t>
            </w:r>
          </w:p>
          <w:p w:rsidR="00394109" w:rsidRDefault="00394109" w:rsidP="00BF5D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B2C" w:rsidRPr="003D4406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Default="00BF5D70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C95B2C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</w:tr>
      <w:tr w:rsidR="00C95B2C" w:rsidRPr="003D4406" w:rsidTr="00F41820">
        <w:trPr>
          <w:trHeight w:val="2981"/>
        </w:trPr>
        <w:tc>
          <w:tcPr>
            <w:tcW w:w="1384" w:type="dxa"/>
            <w:vMerge/>
            <w:vAlign w:val="center"/>
          </w:tcPr>
          <w:p w:rsidR="00C95B2C" w:rsidRPr="00E7052B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A23B2F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F5D7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5B2C" w:rsidRPr="00BF5D70" w:rsidRDefault="00BF5D70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сухих смесей промышленного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5D70" w:rsidRDefault="00BC64CD" w:rsidP="00BF5D70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1.Изучить тему </w:t>
            </w:r>
            <w:r w:rsidR="00BF5D70">
              <w:rPr>
                <w:rFonts w:asciiTheme="majorHAnsi" w:hAnsiTheme="majorHAnsi"/>
                <w:sz w:val="20"/>
                <w:szCs w:val="20"/>
              </w:rPr>
              <w:t>смеси для бисквита компании «Восток-Запад Сервис»</w:t>
            </w:r>
          </w:p>
          <w:p w:rsidR="00BC64CD" w:rsidRDefault="00BC1705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2.Изучить тему сухие смеси компан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ии ООО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Пи-Трейд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D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95B2C" w:rsidRDefault="00BF5D70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6.3.1</w:t>
            </w:r>
            <w:r w:rsidR="00BC1705">
              <w:rPr>
                <w:rFonts w:asciiTheme="majorHAnsi" w:hAnsiTheme="majorHAnsi"/>
                <w:sz w:val="20"/>
                <w:szCs w:val="20"/>
              </w:rPr>
              <w:t>-2</w:t>
            </w:r>
            <w:r w:rsidR="00BC64C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сухих смесей промышле</w:t>
            </w:r>
            <w:r w:rsidR="00BC1705">
              <w:rPr>
                <w:rFonts w:asciiTheme="majorHAnsi" w:hAnsiTheme="majorHAnsi"/>
                <w:sz w:val="20"/>
                <w:szCs w:val="20"/>
              </w:rPr>
              <w:t>нного производства</w:t>
            </w:r>
            <w:proofErr w:type="gramStart"/>
            <w:r w:rsidR="00BC1705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="00BC1705">
              <w:rPr>
                <w:rFonts w:asciiTheme="majorHAnsi" w:hAnsiTheme="majorHAnsi"/>
                <w:sz w:val="20"/>
                <w:szCs w:val="20"/>
              </w:rPr>
              <w:t xml:space="preserve"> Стр.264-267</w:t>
            </w:r>
          </w:p>
          <w:p w:rsidR="002E44E0" w:rsidRDefault="002E44E0" w:rsidP="00BC64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4109" w:rsidRDefault="002E44E0" w:rsidP="00BC1705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EC2F42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https://msd.com.ua/texnologiya-prigotovleniya-muchnyx-konditerskix-izdelij/primenenie-suxix-smesej-v-proizvodstve-konditerskix-izdelij/</w:t>
              </w:r>
            </w:hyperlink>
          </w:p>
          <w:p w:rsidR="002E44E0" w:rsidRDefault="002E44E0" w:rsidP="00BC17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44E0" w:rsidRDefault="002E44E0" w:rsidP="00BC1705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EC2F42">
                <w:rPr>
                  <w:rStyle w:val="a6"/>
                  <w:rFonts w:asciiTheme="majorHAnsi" w:hAnsiTheme="majorHAnsi"/>
                  <w:sz w:val="20"/>
                  <w:szCs w:val="20"/>
                </w:rPr>
                <w:t>http://sibiriada.su/category/konditerskie-smesi/</w:t>
              </w:r>
            </w:hyperlink>
          </w:p>
          <w:p w:rsidR="002E44E0" w:rsidRDefault="002E44E0" w:rsidP="00BC17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Default="00BC1705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F41820">
              <w:rPr>
                <w:rFonts w:asciiTheme="majorHAnsi" w:hAnsiTheme="majorHAnsi"/>
                <w:sz w:val="20"/>
                <w:szCs w:val="20"/>
              </w:rPr>
              <w:t>.</w:t>
            </w:r>
            <w:r w:rsidR="00C95B2C">
              <w:rPr>
                <w:rFonts w:asciiTheme="majorHAnsi" w:hAnsiTheme="majorHAnsi"/>
                <w:sz w:val="20"/>
                <w:szCs w:val="20"/>
              </w:rPr>
              <w:t>05.2020</w:t>
            </w:r>
          </w:p>
        </w:tc>
      </w:tr>
    </w:tbl>
    <w:p w:rsidR="004204BE" w:rsidRDefault="004204BE" w:rsidP="008D70B9">
      <w:pPr>
        <w:rPr>
          <w:szCs w:val="24"/>
          <w:lang w:val="en-US"/>
        </w:rPr>
      </w:pPr>
    </w:p>
    <w:p w:rsidR="00F41820" w:rsidRPr="00F41820" w:rsidRDefault="00F41820" w:rsidP="008D70B9">
      <w:pPr>
        <w:rPr>
          <w:szCs w:val="24"/>
          <w:lang w:val="en-US"/>
        </w:rPr>
      </w:pPr>
    </w:p>
    <w:sectPr w:rsidR="00F41820" w:rsidRPr="00F41820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2B3E5A"/>
    <w:rsid w:val="002E44E0"/>
    <w:rsid w:val="00394109"/>
    <w:rsid w:val="004204BE"/>
    <w:rsid w:val="004A6803"/>
    <w:rsid w:val="00533243"/>
    <w:rsid w:val="00613CB8"/>
    <w:rsid w:val="006501B3"/>
    <w:rsid w:val="006D67B6"/>
    <w:rsid w:val="007476FD"/>
    <w:rsid w:val="0075703D"/>
    <w:rsid w:val="00765EC5"/>
    <w:rsid w:val="008D70B9"/>
    <w:rsid w:val="00B44A4D"/>
    <w:rsid w:val="00B910A2"/>
    <w:rsid w:val="00B93E77"/>
    <w:rsid w:val="00BC1705"/>
    <w:rsid w:val="00BC64CD"/>
    <w:rsid w:val="00BF5D70"/>
    <w:rsid w:val="00C13BF1"/>
    <w:rsid w:val="00C95B2C"/>
    <w:rsid w:val="00E70EF4"/>
    <w:rsid w:val="00EE31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ternativa-sar.ru/tehnologu/k/butejkis-n-g-kengis-r-p-prigotovlenie-muchnykh-konditerskikh-izdelij/2309-39-prigotovlenie-ukrashenij" TargetMode="External"/><Relationship Id="rId12" Type="http://schemas.openxmlformats.org/officeDocument/2006/relationships/hyperlink" Target="mailto:nat4.sidorow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://sibiriada.su/category/konditerskie-sme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d.com.ua/texnologiya-prigotovleniya-muchnyx-konditerskix-izdelij/primenenie-suxix-smesej-v-proizvodstve-konditerskix-izdelij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4.sidorow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73D7-EC78-47B1-B8A4-7D7D5FFF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mainmaster</cp:lastModifiedBy>
  <cp:revision>10</cp:revision>
  <dcterms:created xsi:type="dcterms:W3CDTF">2020-04-16T00:31:00Z</dcterms:created>
  <dcterms:modified xsi:type="dcterms:W3CDTF">2020-05-07T04:00:00Z</dcterms:modified>
</cp:coreProperties>
</file>